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8293" w14:textId="77777777" w:rsidR="00C64B1B" w:rsidRDefault="00C64B1B" w:rsidP="00C64B1B">
      <w:pPr>
        <w:jc w:val="center"/>
      </w:pPr>
    </w:p>
    <w:tbl>
      <w:tblPr>
        <w:tblW w:w="15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7229"/>
        <w:gridCol w:w="3261"/>
        <w:gridCol w:w="1359"/>
        <w:gridCol w:w="8"/>
      </w:tblGrid>
      <w:tr w:rsidR="00A06425" w:rsidRPr="00A06425" w14:paraId="1A542669" w14:textId="77777777" w:rsidTr="00DA2E79">
        <w:tc>
          <w:tcPr>
            <w:tcW w:w="15538" w:type="dxa"/>
            <w:gridSpan w:val="7"/>
            <w:vAlign w:val="center"/>
          </w:tcPr>
          <w:p w14:paraId="3A2436B9" w14:textId="0A9CBAC8" w:rsidR="00A06425" w:rsidRPr="002502F5" w:rsidRDefault="00A06425" w:rsidP="00E46DDF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DC2C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pn. „</w:t>
            </w:r>
            <w:r w:rsidR="0046667E" w:rsidRPr="0046667E">
              <w:rPr>
                <w:rFonts w:ascii="Calibri" w:hAnsi="Calibri" w:cs="Calibri"/>
                <w:i/>
                <w:sz w:val="22"/>
                <w:szCs w:val="22"/>
              </w:rPr>
              <w:t>CB INHORT – Cyfrowa Biblioteka Instytutu Ogrodnictwa – Państwowego Instytutu Badawczego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” – wnioskodawca: </w:t>
            </w:r>
            <w:r w:rsidR="008A62DF" w:rsidRPr="0046667E">
              <w:rPr>
                <w:rFonts w:ascii="Calibri" w:hAnsi="Calibri" w:cs="Calibri"/>
                <w:i/>
                <w:sz w:val="22"/>
                <w:szCs w:val="22"/>
              </w:rPr>
              <w:t xml:space="preserve">jest </w:t>
            </w:r>
            <w:r w:rsidR="0046667E" w:rsidRPr="0046667E">
              <w:rPr>
                <w:rFonts w:ascii="Calibri" w:hAnsi="Calibri" w:cs="Calibri"/>
                <w:i/>
                <w:sz w:val="22"/>
                <w:szCs w:val="22"/>
              </w:rPr>
              <w:t>Minister Rolnictwa i Rozwoju Wsi,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beneficjent: </w:t>
            </w:r>
            <w:r w:rsidR="0046667E" w:rsidRPr="0046667E">
              <w:rPr>
                <w:rFonts w:ascii="Calibri" w:hAnsi="Calibri" w:cs="Calibri"/>
                <w:i/>
                <w:sz w:val="22"/>
                <w:szCs w:val="22"/>
              </w:rPr>
              <w:t>Instytut Ogrodnictwa – Państwowy Instytut Badawczy</w:t>
            </w:r>
            <w:r w:rsidR="00E46DDF" w:rsidRPr="0046667E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</w:tr>
      <w:tr w:rsidR="00A06425" w:rsidRPr="00A06425" w14:paraId="4D48FC4F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9523D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406EF4FE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Jednostka redakcyjna, </w:t>
            </w:r>
            <w:r w:rsidR="008232D5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do której wnoszone są uwagi</w:t>
            </w:r>
          </w:p>
        </w:tc>
        <w:tc>
          <w:tcPr>
            <w:tcW w:w="7229" w:type="dxa"/>
            <w:vAlign w:val="center"/>
          </w:tcPr>
          <w:p w14:paraId="1914B7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61" w:type="dxa"/>
            <w:vAlign w:val="center"/>
          </w:tcPr>
          <w:p w14:paraId="4AC110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6B9EFC7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D23007" w:rsidRPr="00A06425" w14:paraId="1DDFF8F8" w14:textId="77777777" w:rsidTr="00707D48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1F472724" w14:textId="4C52E085" w:rsidR="00D23007" w:rsidRDefault="00D23007" w:rsidP="00D2300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  <w:vAlign w:val="center"/>
          </w:tcPr>
          <w:p w14:paraId="07B5467B" w14:textId="068BC09F" w:rsidR="00D23007" w:rsidRDefault="00D23007" w:rsidP="008232D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05D8B37" w14:textId="36772B1E" w:rsidR="00D23007" w:rsidRPr="00E46DDF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2.3. </w:t>
            </w:r>
            <w:r w:rsidRPr="00083164">
              <w:rPr>
                <w:rFonts w:asciiTheme="minorHAnsi" w:hAnsiTheme="minorHAnsi" w:cstheme="minorHAnsi"/>
                <w:sz w:val="22"/>
                <w:szCs w:val="22"/>
              </w:rPr>
              <w:t xml:space="preserve">Udostępnione informacje sektora publicznego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08316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83164">
              <w:rPr>
                <w:rFonts w:asciiTheme="minorHAnsi" w:hAnsiTheme="minorHAnsi" w:cstheme="minorHAnsi"/>
                <w:sz w:val="22"/>
                <w:szCs w:val="22"/>
              </w:rPr>
              <w:t>zdigitalizowane zasoby</w:t>
            </w:r>
          </w:p>
        </w:tc>
        <w:tc>
          <w:tcPr>
            <w:tcW w:w="7229" w:type="dxa"/>
          </w:tcPr>
          <w:p w14:paraId="2FB28F1A" w14:textId="7E7A40CD" w:rsidR="00D23007" w:rsidRPr="008611A6" w:rsidRDefault="00D23007" w:rsidP="00D23007">
            <w:pPr>
              <w:jc w:val="both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Beneficjent projektu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46667E">
              <w:rPr>
                <w:rFonts w:ascii="Calibri" w:hAnsi="Calibri" w:cs="Calibri"/>
                <w:iCs/>
                <w:sz w:val="22"/>
                <w:szCs w:val="22"/>
              </w:rPr>
              <w:t>Instytut Ogrodnictwa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)</w:t>
            </w:r>
            <w:r w:rsidRPr="0046667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został uznany za państwową jednostkę organizacyjną wytwarzającą materiały archiwalne  w rozumieniu ustawy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 w:rsidRPr="0046667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narodowym zasobie archiwalnym i archiwach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46667E">
              <w:rPr>
                <w:rFonts w:asciiTheme="minorHAnsi" w:eastAsia="Calibri" w:hAnsiTheme="minorHAnsi" w:cstheme="minorHAnsi"/>
                <w:sz w:val="22"/>
                <w:szCs w:val="22"/>
              </w:rPr>
              <w:t>Dz. U. z 2020 r. poz. 164 oraz z 2025 r. poz. 1173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dalej: „ustawa archiwalna”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. Celem opiniowanego projektu jest m.in. wykonanie kopii cyfrowych </w:t>
            </w:r>
            <w:r w:rsidR="00D647A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i udostępnienie historycznych materiałów audiowizualnych – filmów, fotografii, przezroczy i slajdów tworzących zasób archiwum zakładowego </w:t>
            </w:r>
            <w:r w:rsidRPr="0046667E">
              <w:rPr>
                <w:rFonts w:ascii="Calibri" w:hAnsi="Calibri" w:cs="Calibri"/>
                <w:iCs/>
                <w:sz w:val="22"/>
                <w:szCs w:val="22"/>
              </w:rPr>
              <w:t>Instytut Ogrodnictwa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Opisując zasoby, które zostaną zdigitalizowane w ramach projektu nie jest jasne czy są one materiałami archiwalnymi</w:t>
            </w:r>
            <w:r w:rsidR="007C11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myśl art. 1 ustawy archiwalnej</w:t>
            </w:r>
            <w:r w:rsidR="007C11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A2E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czy zbiorami bibliotecznymi. Poza tym w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 opisie projektu brakuje informacji czy digitalizowane będą materiały archiwalne </w:t>
            </w:r>
            <w:r w:rsidR="00D647A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czy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też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 dokumentacja niearchiwalna.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Tworzeniu kopii cyfrowych b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ędzie towarzyszyć kontynuowanie przekazywania oryginałów zeskanowanej dokumentacji (w postaci papierowej) do właściwego terytorialnie archiwum państwowego. W efekcie dokumentacja papierowa archiwum zakładowego </w:t>
            </w:r>
            <w:r w:rsidRPr="0046667E">
              <w:rPr>
                <w:rFonts w:ascii="Calibri" w:hAnsi="Calibri" w:cs="Calibri"/>
                <w:iCs/>
                <w:sz w:val="22"/>
                <w:szCs w:val="22"/>
              </w:rPr>
              <w:t>Instytut Ogrodnictwa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 będzie systematycznie gromadzona we właściwym terytorialnie archiwum państwowym, przy jednoczesnym gromadzeniu przez beneficjenta projektu skanów tych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archiwaliów (lub ich części)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Jeżeli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digitalizowane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będą materiały archiwalne stanowiące część państwowego zasobu archiwalnego (zob. art. 15 ustawy archiwalnej) to projekt i działania związane powinny być konsultowane z właściwym terytorialnie archiwum państwowym.</w:t>
            </w:r>
          </w:p>
        </w:tc>
        <w:tc>
          <w:tcPr>
            <w:tcW w:w="3261" w:type="dxa"/>
            <w:vAlign w:val="center"/>
          </w:tcPr>
          <w:p w14:paraId="7028B547" w14:textId="31D0E893" w:rsidR="00D23007" w:rsidRPr="00E46DDF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Należy dokładne określić charakter digitalizowanej dokumentacji</w:t>
            </w:r>
          </w:p>
        </w:tc>
        <w:tc>
          <w:tcPr>
            <w:tcW w:w="1359" w:type="dxa"/>
          </w:tcPr>
          <w:p w14:paraId="64BF6704" w14:textId="77777777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3007" w:rsidRPr="00A06425" w14:paraId="44456600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47DA7AE" w14:textId="227C3D10" w:rsidR="00D23007" w:rsidRDefault="00D23007" w:rsidP="00D2300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  <w:vAlign w:val="center"/>
          </w:tcPr>
          <w:p w14:paraId="03967CDB" w14:textId="1D28C3E2" w:rsidR="00D23007" w:rsidRDefault="00D23007" w:rsidP="00D2300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3F408B57" w14:textId="3FEF82CD" w:rsidR="00D23007" w:rsidRPr="00E46DDF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</w:tc>
        <w:tc>
          <w:tcPr>
            <w:tcW w:w="7229" w:type="dxa"/>
            <w:vAlign w:val="center"/>
          </w:tcPr>
          <w:p w14:paraId="2A2E61C6" w14:textId="2EF893C6" w:rsidR="00D23007" w:rsidRPr="00E46DDF" w:rsidRDefault="00D23007" w:rsidP="00D2300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Brak informacji rozporządzeniu Ministra Kultury i Dziedzictwa Narodowego </w:t>
            </w:r>
            <w:r w:rsidR="00D647A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z dnia 17 stycznia 2019 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46DD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sprawie klasyfikowania i kwalifikowania dokumentacji, przekazywania materiałów archiwalnych do archiwów państwowych i brakowania dokumentacji niearchiwalnej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 (Dz.U. z 2019 r. </w:t>
            </w:r>
            <w:r w:rsidR="00D647A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poz. 246).</w:t>
            </w:r>
          </w:p>
        </w:tc>
        <w:tc>
          <w:tcPr>
            <w:tcW w:w="3261" w:type="dxa"/>
            <w:vAlign w:val="center"/>
          </w:tcPr>
          <w:p w14:paraId="5069A240" w14:textId="445B7A95" w:rsidR="00D23007" w:rsidRPr="00E46DDF" w:rsidRDefault="00A411EC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otoczeniu prawnym należy uwzględnić wymienione przepisy prawa</w:t>
            </w:r>
          </w:p>
        </w:tc>
        <w:tc>
          <w:tcPr>
            <w:tcW w:w="1359" w:type="dxa"/>
          </w:tcPr>
          <w:p w14:paraId="7F82495D" w14:textId="77777777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3007" w:rsidRPr="00A06425" w14:paraId="1B540781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BF2D149" w14:textId="133F5420" w:rsidR="00D23007" w:rsidRPr="00A06425" w:rsidRDefault="00D23007" w:rsidP="00D2300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1134" w:type="dxa"/>
            <w:vAlign w:val="center"/>
          </w:tcPr>
          <w:p w14:paraId="3D53C7EB" w14:textId="055E8D35" w:rsidR="00D23007" w:rsidRDefault="00D23007" w:rsidP="00D2300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2295983" w14:textId="6186CC15" w:rsidR="00D23007" w:rsidRPr="00E46DDF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175BD9F3" w14:textId="01F5697C" w:rsidR="00D23007" w:rsidRPr="0046667E" w:rsidRDefault="00D23007" w:rsidP="00D23007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Projekt zakłada digitalizację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udostępni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enie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historycznych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materiał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 audiowizualn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film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, fotografi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, przezrocz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y i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slajd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ów tworzących zasób archiwum zakładowego </w:t>
            </w:r>
            <w:r w:rsidRPr="0046667E">
              <w:rPr>
                <w:rFonts w:ascii="Calibri" w:hAnsi="Calibri" w:cs="Calibri"/>
                <w:iCs/>
                <w:sz w:val="22"/>
                <w:szCs w:val="22"/>
              </w:rPr>
              <w:t>Instytut Ogrodnictwa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.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 xml:space="preserve">założeniach projektu braku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informacji o standardzie metadanych i standardów digitalizacji materiałów archiwalnych, rekomendowanych przez Centrum Kompetencji Narodowego Archiwum Cyfrowego.</w:t>
            </w:r>
          </w:p>
        </w:tc>
        <w:tc>
          <w:tcPr>
            <w:tcW w:w="3261" w:type="dxa"/>
            <w:vAlign w:val="center"/>
          </w:tcPr>
          <w:p w14:paraId="39C4ED36" w14:textId="68CB8621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Projekt należy uzupełnić o odniesienie się do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standardu digitalizacji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materiałów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archiwalnych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rekomendowanych przez </w:t>
            </w:r>
            <w:r w:rsidRPr="00E46DDF">
              <w:rPr>
                <w:rFonts w:asciiTheme="minorHAnsi" w:hAnsiTheme="minorHAnsi" w:cstheme="minorHAnsi"/>
                <w:sz w:val="22"/>
                <w:szCs w:val="22"/>
              </w:rPr>
              <w:t>Narodowe Archiwum Cyfrowe</w:t>
            </w:r>
          </w:p>
        </w:tc>
        <w:tc>
          <w:tcPr>
            <w:tcW w:w="1359" w:type="dxa"/>
          </w:tcPr>
          <w:p w14:paraId="52CCF15B" w14:textId="77777777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3007" w:rsidRPr="00A06425" w14:paraId="0B2C24E1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040445D5" w14:textId="7F8B03C6" w:rsidR="00D23007" w:rsidRPr="00A06425" w:rsidRDefault="00D23007" w:rsidP="00D2300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1134" w:type="dxa"/>
            <w:vAlign w:val="center"/>
          </w:tcPr>
          <w:p w14:paraId="32F7BBC5" w14:textId="32AC0FC9" w:rsidR="00D23007" w:rsidRPr="0046667E" w:rsidRDefault="00D23007" w:rsidP="00D2300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64EB41AA" w14:textId="0DE66831" w:rsidR="00D23007" w:rsidRPr="0046667E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</w:tcPr>
          <w:p w14:paraId="30431371" w14:textId="4813B312" w:rsidR="00D23007" w:rsidRPr="0046667E" w:rsidRDefault="00D23007" w:rsidP="00D2300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Beneficjent, w przypadku digitalizacji materiałów archiwalnych, pozyskane kopie cyfrowe powinien przekazać do właściwego archiwum państwowego celem ich zabezpieczenia w Centralnym Repozytorium Cyfrowym i późniejszego ich udostępniania na serwisie „Szukaj w Archiwach”.</w:t>
            </w:r>
          </w:p>
        </w:tc>
        <w:tc>
          <w:tcPr>
            <w:tcW w:w="3261" w:type="dxa"/>
            <w:vAlign w:val="center"/>
          </w:tcPr>
          <w:p w14:paraId="184D931F" w14:textId="0DCEF2A3" w:rsidR="00D23007" w:rsidRPr="0046667E" w:rsidRDefault="00487502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</w:p>
        </w:tc>
        <w:tc>
          <w:tcPr>
            <w:tcW w:w="1359" w:type="dxa"/>
          </w:tcPr>
          <w:p w14:paraId="7311C129" w14:textId="0AE93630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3007" w:rsidRPr="00A06425" w14:paraId="56F0DBB4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06622041" w14:textId="23B5E065" w:rsidR="00D23007" w:rsidRDefault="00D23007" w:rsidP="00D2300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1134" w:type="dxa"/>
            <w:vAlign w:val="center"/>
          </w:tcPr>
          <w:p w14:paraId="7D7C0B51" w14:textId="3B8EB165" w:rsidR="00D23007" w:rsidRPr="0046667E" w:rsidRDefault="00D23007" w:rsidP="00D2300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1ACB1AFD" w14:textId="6C384DE0" w:rsidR="00D23007" w:rsidRPr="0046667E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</w:tcPr>
          <w:p w14:paraId="7CD7196C" w14:textId="290237E3" w:rsidR="00D23007" w:rsidRPr="0046667E" w:rsidRDefault="00D23007" w:rsidP="00D2300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Trudno określić co będzie przedmiotem digitalizacji – całość dokumentacji tworzącej akta spraw czy jedynie wybrane przykłady materiałów, potwierdzających stan prawny ze względu na zawartą w nich treść stanowiącą dowód prawa, stosunku prawnego lub okoliczności mającej znaczenie prawne lub też te materiały odznaczające się walorami źródłoznawczymi.</w:t>
            </w:r>
          </w:p>
        </w:tc>
        <w:tc>
          <w:tcPr>
            <w:tcW w:w="3261" w:type="dxa"/>
            <w:vAlign w:val="center"/>
          </w:tcPr>
          <w:p w14:paraId="62F7494E" w14:textId="672F4E7B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</w:p>
        </w:tc>
        <w:tc>
          <w:tcPr>
            <w:tcW w:w="1359" w:type="dxa"/>
          </w:tcPr>
          <w:p w14:paraId="43C425F4" w14:textId="77777777" w:rsidR="00D23007" w:rsidRPr="00A06425" w:rsidRDefault="00D23007" w:rsidP="00D230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A551D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40E10"/>
    <w:multiLevelType w:val="multilevel"/>
    <w:tmpl w:val="3F92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13248E"/>
    <w:multiLevelType w:val="multilevel"/>
    <w:tmpl w:val="436C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64405C1"/>
    <w:multiLevelType w:val="multilevel"/>
    <w:tmpl w:val="E91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8302875">
    <w:abstractNumId w:val="1"/>
  </w:num>
  <w:num w:numId="2" w16cid:durableId="250355006">
    <w:abstractNumId w:val="0"/>
  </w:num>
  <w:num w:numId="3" w16cid:durableId="276067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76E9C"/>
    <w:rsid w:val="000865E6"/>
    <w:rsid w:val="00140BE8"/>
    <w:rsid w:val="001664EC"/>
    <w:rsid w:val="0019648E"/>
    <w:rsid w:val="001F15DD"/>
    <w:rsid w:val="002502F5"/>
    <w:rsid w:val="00250E0E"/>
    <w:rsid w:val="002715B2"/>
    <w:rsid w:val="002B0937"/>
    <w:rsid w:val="002C583B"/>
    <w:rsid w:val="002D219B"/>
    <w:rsid w:val="003124D1"/>
    <w:rsid w:val="003342EC"/>
    <w:rsid w:val="003B4105"/>
    <w:rsid w:val="003C6439"/>
    <w:rsid w:val="00412D39"/>
    <w:rsid w:val="00446A18"/>
    <w:rsid w:val="00447C94"/>
    <w:rsid w:val="0046667E"/>
    <w:rsid w:val="004867B2"/>
    <w:rsid w:val="00487502"/>
    <w:rsid w:val="004A333C"/>
    <w:rsid w:val="004D086F"/>
    <w:rsid w:val="00530EE1"/>
    <w:rsid w:val="005A234F"/>
    <w:rsid w:val="005A5F2A"/>
    <w:rsid w:val="005F6527"/>
    <w:rsid w:val="00621800"/>
    <w:rsid w:val="006457D2"/>
    <w:rsid w:val="006705EC"/>
    <w:rsid w:val="006E16E9"/>
    <w:rsid w:val="0072693F"/>
    <w:rsid w:val="007621B5"/>
    <w:rsid w:val="00795880"/>
    <w:rsid w:val="007C119D"/>
    <w:rsid w:val="007C4073"/>
    <w:rsid w:val="00807385"/>
    <w:rsid w:val="00821904"/>
    <w:rsid w:val="008232D5"/>
    <w:rsid w:val="00860B01"/>
    <w:rsid w:val="008611A6"/>
    <w:rsid w:val="008761FD"/>
    <w:rsid w:val="008A62DF"/>
    <w:rsid w:val="008C7BEC"/>
    <w:rsid w:val="00927EEA"/>
    <w:rsid w:val="00944932"/>
    <w:rsid w:val="009E5FDB"/>
    <w:rsid w:val="00A06425"/>
    <w:rsid w:val="00A411EC"/>
    <w:rsid w:val="00A80A82"/>
    <w:rsid w:val="00A904AC"/>
    <w:rsid w:val="00AC7796"/>
    <w:rsid w:val="00B53EF6"/>
    <w:rsid w:val="00B8102B"/>
    <w:rsid w:val="00B871B6"/>
    <w:rsid w:val="00BA20B9"/>
    <w:rsid w:val="00BB2C65"/>
    <w:rsid w:val="00BC33D6"/>
    <w:rsid w:val="00C64B1B"/>
    <w:rsid w:val="00CD5EB0"/>
    <w:rsid w:val="00D13648"/>
    <w:rsid w:val="00D23007"/>
    <w:rsid w:val="00D647A0"/>
    <w:rsid w:val="00DA2E79"/>
    <w:rsid w:val="00DC2CB3"/>
    <w:rsid w:val="00E14C33"/>
    <w:rsid w:val="00E46DDF"/>
    <w:rsid w:val="00F155A0"/>
    <w:rsid w:val="00F646A5"/>
    <w:rsid w:val="00FA3E05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6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Kardaszewska Kinga</cp:lastModifiedBy>
  <cp:revision>33</cp:revision>
  <dcterms:created xsi:type="dcterms:W3CDTF">2026-04-24T15:15:00Z</dcterms:created>
  <dcterms:modified xsi:type="dcterms:W3CDTF">2026-05-29T10:53:00Z</dcterms:modified>
</cp:coreProperties>
</file>